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5B" w:rsidRDefault="0025235B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5940425" cy="8394404"/>
            <wp:effectExtent l="0" t="0" r="0" b="0"/>
            <wp:docPr id="1" name="Рисунок 1" descr="G:\Сканы п точке роста\img-22031812404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п точке роста\img-220318124049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5B" w:rsidRDefault="0025235B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235B" w:rsidRDefault="0025235B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235B" w:rsidRDefault="0025235B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235B" w:rsidRDefault="0025235B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235B" w:rsidRDefault="0025235B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235B" w:rsidRDefault="0025235B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235B" w:rsidRDefault="0025235B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A4563">
        <w:rPr>
          <w:rFonts w:ascii="Times New Roman" w:eastAsia="Times New Roman" w:hAnsi="Times New Roman" w:cs="Times New Roman"/>
          <w:b/>
          <w:sz w:val="28"/>
          <w:szCs w:val="24"/>
        </w:rPr>
        <w:t>Министерство образования и науки РБ</w:t>
      </w: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4563">
        <w:rPr>
          <w:rFonts w:ascii="Times New Roman" w:eastAsia="Times New Roman" w:hAnsi="Times New Roman" w:cs="Times New Roman"/>
          <w:b/>
          <w:sz w:val="28"/>
          <w:szCs w:val="24"/>
        </w:rPr>
        <w:t>МУ Управление образования Прибайкальского района</w:t>
      </w: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4563">
        <w:rPr>
          <w:rFonts w:ascii="Times New Roman" w:eastAsia="Times New Roman" w:hAnsi="Times New Roman" w:cs="Times New Roman"/>
          <w:b/>
          <w:sz w:val="28"/>
          <w:szCs w:val="24"/>
        </w:rPr>
        <w:t>МОУ «Ильинская средняя общеобразовательная школа»</w:t>
      </w: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25235B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9.5pt;width:3in;height:99pt;z-index:251659264" stroked="f">
            <v:textbox>
              <w:txbxContent>
                <w:p w:rsidR="003A4563" w:rsidRPr="003A4563" w:rsidRDefault="003A4563" w:rsidP="003A4563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3A4563">
                    <w:rPr>
                      <w:rFonts w:ascii="Times New Roman" w:hAnsi="Times New Roman" w:cs="Times New Roman"/>
                    </w:rPr>
                    <w:t xml:space="preserve">  «Проверено»</w:t>
                  </w:r>
                </w:p>
                <w:p w:rsidR="003A4563" w:rsidRPr="003A4563" w:rsidRDefault="003A4563" w:rsidP="003A4563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3A4563">
                    <w:rPr>
                      <w:rFonts w:ascii="Times New Roman" w:hAnsi="Times New Roman" w:cs="Times New Roman"/>
                    </w:rPr>
                    <w:t>Зам директора по НМР:</w:t>
                  </w:r>
                </w:p>
                <w:p w:rsidR="003A4563" w:rsidRPr="003A4563" w:rsidRDefault="003A4563" w:rsidP="003A4563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3A4563">
                    <w:rPr>
                      <w:rFonts w:ascii="Times New Roman" w:hAnsi="Times New Roman" w:cs="Times New Roman"/>
                    </w:rPr>
                    <w:t xml:space="preserve"> Коляда О.В._____________ </w:t>
                  </w:r>
                </w:p>
                <w:p w:rsidR="003A4563" w:rsidRPr="003A4563" w:rsidRDefault="003A4563" w:rsidP="003A4563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3A4563">
                    <w:rPr>
                      <w:rFonts w:ascii="Times New Roman" w:hAnsi="Times New Roman" w:cs="Times New Roman"/>
                    </w:rPr>
                    <w:t xml:space="preserve"> «___» ________________ 20    г.</w:t>
                  </w:r>
                </w:p>
              </w:txbxContent>
            </v:textbox>
          </v:shape>
        </w:pict>
      </w: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563">
        <w:rPr>
          <w:rFonts w:ascii="Times New Roman" w:eastAsia="Times New Roman" w:hAnsi="Times New Roman" w:cs="Times New Roman"/>
          <w:b/>
          <w:sz w:val="28"/>
          <w:szCs w:val="24"/>
        </w:rPr>
        <w:t xml:space="preserve">      </w:t>
      </w:r>
      <w:r w:rsidRPr="003A45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«Утверждаю» </w:t>
      </w: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5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Директор МОУ «ИСОШ» </w:t>
      </w: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563">
        <w:rPr>
          <w:rFonts w:ascii="Times New Roman" w:eastAsia="Times New Roman" w:hAnsi="Times New Roman" w:cs="Times New Roman"/>
          <w:sz w:val="24"/>
          <w:szCs w:val="24"/>
        </w:rPr>
        <w:t xml:space="preserve">        .                                                     </w:t>
      </w:r>
      <w:proofErr w:type="spellStart"/>
      <w:r w:rsidRPr="003A4563">
        <w:rPr>
          <w:rFonts w:ascii="Times New Roman" w:eastAsia="Times New Roman" w:hAnsi="Times New Roman" w:cs="Times New Roman"/>
          <w:sz w:val="24"/>
          <w:szCs w:val="24"/>
        </w:rPr>
        <w:t>Шараганова</w:t>
      </w:r>
      <w:proofErr w:type="spellEnd"/>
      <w:r w:rsidRPr="003A4563">
        <w:rPr>
          <w:rFonts w:ascii="Times New Roman" w:eastAsia="Times New Roman" w:hAnsi="Times New Roman" w:cs="Times New Roman"/>
          <w:sz w:val="24"/>
          <w:szCs w:val="24"/>
        </w:rPr>
        <w:t xml:space="preserve"> И.И. ___________</w:t>
      </w: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45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«_____» _________ 20    г.</w:t>
      </w:r>
    </w:p>
    <w:p w:rsidR="003A4563" w:rsidRPr="003A4563" w:rsidRDefault="003A4563" w:rsidP="003A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6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 w:rsidRPr="003A4563">
        <w:rPr>
          <w:rFonts w:ascii="Times New Roman" w:eastAsia="Times New Roman" w:hAnsi="Times New Roman" w:cs="Times New Roman"/>
          <w:b/>
          <w:sz w:val="48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48"/>
          <w:szCs w:val="24"/>
        </w:rPr>
        <w:t xml:space="preserve">курса внеурочной деятельности </w:t>
      </w: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 w:rsidRPr="003A4563">
        <w:rPr>
          <w:rFonts w:ascii="Times New Roman" w:eastAsia="Times New Roman" w:hAnsi="Times New Roman" w:cs="Times New Roman"/>
          <w:b/>
          <w:sz w:val="4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4"/>
        </w:rPr>
        <w:t xml:space="preserve">  «Шахматы</w:t>
      </w:r>
      <w:r w:rsidRPr="003A4563">
        <w:rPr>
          <w:rFonts w:ascii="Times New Roman" w:eastAsia="Times New Roman" w:hAnsi="Times New Roman" w:cs="Times New Roman"/>
          <w:b/>
          <w:sz w:val="48"/>
          <w:szCs w:val="24"/>
        </w:rPr>
        <w:t>»</w:t>
      </w: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24"/>
        </w:rPr>
        <w:t>5-8</w:t>
      </w:r>
      <w:r w:rsidRPr="003A4563">
        <w:rPr>
          <w:rFonts w:ascii="Times New Roman" w:eastAsia="Times New Roman" w:hAnsi="Times New Roman" w:cs="Times New Roman"/>
          <w:b/>
          <w:sz w:val="48"/>
          <w:szCs w:val="24"/>
        </w:rPr>
        <w:t xml:space="preserve"> класс</w:t>
      </w: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5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 4 года</w:t>
      </w: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5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5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Количество часов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год: 34</w:t>
      </w:r>
      <w:r w:rsidRPr="003A4563">
        <w:rPr>
          <w:rFonts w:ascii="Times New Roman" w:eastAsia="Times New Roman" w:hAnsi="Times New Roman" w:cs="Times New Roman"/>
          <w:b/>
          <w:sz w:val="24"/>
          <w:szCs w:val="24"/>
        </w:rPr>
        <w:t xml:space="preserve"> 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45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5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4563" w:rsidRPr="003A4563" w:rsidRDefault="003A4563" w:rsidP="003A4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563" w:rsidRPr="003A4563" w:rsidRDefault="003A4563" w:rsidP="003A45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563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02BD" w:rsidRPr="003A4563" w:rsidRDefault="003A4563" w:rsidP="003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4563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21</w:t>
      </w:r>
    </w:p>
    <w:p w:rsidR="008C02BD" w:rsidRDefault="008C02BD" w:rsidP="008C0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02BD" w:rsidRPr="008C02BD" w:rsidRDefault="003A4563" w:rsidP="008C0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C7317" w:rsidRDefault="00CC7317" w:rsidP="001131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Рабочая программа курса «Шахматы» составлена на основе 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это не только игра, доставляющая ученикам много радости, удовольствия,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действенное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средство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умственного развития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внутреннего плана действий 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пособности действовать в уме.</w:t>
      </w:r>
    </w:p>
    <w:p w:rsidR="002259CF" w:rsidRPr="008C02BD" w:rsidRDefault="002259CF" w:rsidP="00481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шахматы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наглядно-образное мышление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зарождению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логического мышления, воспитывает усидчивость, вдумчивость,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целеустремленность.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</w:t>
      </w:r>
      <w:r w:rsidR="00481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игры развивают такой комплекс наиважнейших качеств, что с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давних пор приобрели особую социальную значимость- это один из самых лучших и увлекательных видов досуга,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когда-либо придуманных человечеством.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заставляет нас на каждом шагу отстаивать правильность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воззрений, поступать решительно, проявлять в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 самое требуется в шахматах. Они многогранны 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 огромным эмоциональным потенциалом,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дарят «упоение в борьбе»,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одновременно требуют умения мобилизовать, и концентрировать внимание, ценить время, сохранять выдержку</w:t>
      </w:r>
      <w:r w:rsidRPr="008C02BD">
        <w:rPr>
          <w:rFonts w:ascii="Times New Roman" w:eastAsia="Times New Roman" w:hAnsi="Times New Roman" w:cs="Times New Roman"/>
          <w:color w:val="008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ложь и правду, критически относиться не только к сопернику, но и к самому себе.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они сочетают в себе элементы искусства, науки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 творчества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 инструмент развития их творческого мышления.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ПРОГРАММЫ: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Обучающие: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элементарными понятиями шахматной игры;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овладеть приёмами тактики и стратегии шахматной игры;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воспитанников играть шахматную партию с записью;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решать комбинации на разные темы;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видеть в позиции разные варианты.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фантазию, логическое и аналитическое мышление, память, внимательность, усидчивость;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истории происхождения шахмат и творчества шахматных мастеров;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анализировать и делать выводы;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творческой активности;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волевые качества личности.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уважения к партнёру, самодисциплину, умение владеть собой и добиваться цели;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правильное поведение во время игры;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ответственности и взаимопомощи;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целеустремлённость, трудолюбие.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рассчитана на четыре года обучения, состоящего из двух этапов.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ОТЛИЧИТЕЛЬНЫЕ ОСОБЕННОСТИ ПРОГРАММЫ: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4 года обучения из расчета 1 часа в неделю. Всего: 35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год.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часов в 1 -ой четверти - 8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часов во 2-ой четверти -8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часов в 3-ей четверти - 10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4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-ой четверти - 9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ПРОГРАММА ПРЕДУСМАТРИВАЕТ ТЕОРЕТИЧЕСКИЕ И ПРАКТИЧЕСКИЕ</w:t>
      </w:r>
      <w:r w:rsidR="002A3CDB"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ЗАНЯТИЯ:</w:t>
      </w:r>
    </w:p>
    <w:p w:rsidR="002259CF" w:rsidRPr="008C02BD" w:rsidRDefault="002259CF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(знакомство с шахматами, изучение каждой фигуры, ее роль, функции);</w:t>
      </w:r>
    </w:p>
    <w:p w:rsidR="002259CF" w:rsidRPr="008C02BD" w:rsidRDefault="002259CF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(непосредственно шахматная игра, соревнования в группе).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ВОЗРАСТНОЙ ГРУППЫ ДЕТЕЙ: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рабочая программа ориентирована на учащихся 5-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(10-1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И ВИДЫ РАБОТЫ: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практическая игра;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шахматных задач, комбинаций и этюдов.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и задания, игровые упражнения;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занятия, шахматные игры, шахматные дидактические игрушки.</w:t>
      </w:r>
    </w:p>
    <w:p w:rsidR="00507C3E" w:rsidRPr="00507C3E" w:rsidRDefault="002259CF" w:rsidP="00507C3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турнирах и сор</w:t>
      </w:r>
    </w:p>
    <w:p w:rsidR="00507C3E" w:rsidRDefault="00507C3E" w:rsidP="00507C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C3E" w:rsidRDefault="00507C3E" w:rsidP="00507C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C07" w:rsidRPr="00507C3E" w:rsidRDefault="00481C07" w:rsidP="00507C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C3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  <w:t>Результаты освоения курса внеурочной деятельности</w:t>
      </w:r>
    </w:p>
    <w:p w:rsidR="002259CF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УРОВЕНЬ РЕЗУЛЬТАТОВ РАБОТЫ ПО ПРОГРАММЕ:</w:t>
      </w:r>
    </w:p>
    <w:p w:rsidR="001131EA" w:rsidRPr="001131EA" w:rsidRDefault="001131EA" w:rsidP="001131EA">
      <w:pPr>
        <w:pStyle w:val="a3"/>
        <w:shd w:val="clear" w:color="auto" w:fill="FFFFFF"/>
        <w:spacing w:line="360" w:lineRule="auto"/>
        <w:rPr>
          <w:sz w:val="28"/>
        </w:rPr>
      </w:pPr>
      <w:r w:rsidRPr="001131EA">
        <w:rPr>
          <w:b/>
          <w:bCs/>
          <w:sz w:val="36"/>
          <w:szCs w:val="28"/>
        </w:rPr>
        <w:t>к</w:t>
      </w:r>
      <w:r w:rsidRPr="001131EA">
        <w:rPr>
          <w:sz w:val="27"/>
          <w:szCs w:val="27"/>
        </w:rPr>
        <w:t xml:space="preserve"> </w:t>
      </w:r>
      <w:r w:rsidRPr="001131EA">
        <w:rPr>
          <w:sz w:val="28"/>
          <w:szCs w:val="27"/>
        </w:rPr>
        <w:t>концу учебного курса дети научатся: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ориентироваться на шахматной доске;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правильно помещать шахматную доску между партнерами;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правильно расставлять фигуры перед игрой;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различать горизонталь, вертикаль, диагональ;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рокировать;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объявлять шах;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ставить мат;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решать элементарные задачи на мат в один ход.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записывать шахматную партию;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матовать одинокого короля двумя ладьями, ферзем и ладьей, королем и ферзем, королем и ладьей;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проводить элементарные комбинации.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 w:rsidRPr="001131EA">
        <w:rPr>
          <w:sz w:val="28"/>
          <w:szCs w:val="27"/>
        </w:rPr>
        <w:t>грамотно располагать шахматные фигуры в дебюте; находить несложные тактические удары и проводить комбинации;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 w:rsidRPr="001131EA">
        <w:rPr>
          <w:sz w:val="28"/>
          <w:szCs w:val="27"/>
        </w:rPr>
        <w:t>точно разыгрывать простейшие окончания.</w:t>
      </w:r>
    </w:p>
    <w:p w:rsidR="001131EA" w:rsidRPr="001131EA" w:rsidRDefault="001131EA" w:rsidP="00113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  <w:r w:rsidRPr="001131EA">
        <w:rPr>
          <w:rFonts w:ascii="Times New Roman" w:hAnsi="Times New Roman"/>
          <w:b/>
          <w:sz w:val="32"/>
          <w:szCs w:val="24"/>
        </w:rPr>
        <w:t>Выпускник получит возможность научиться:</w:t>
      </w:r>
    </w:p>
    <w:p w:rsidR="001131EA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уровень:</w:t>
      </w:r>
    </w:p>
    <w:p w:rsidR="002259CF" w:rsidRPr="001131EA" w:rsidRDefault="008D1E4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="001131EA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шахматную доску и ее структуру;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полей линий;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ходы и взятия всех фигур, рокировку;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  <w:proofErr w:type="gramEnd"/>
    </w:p>
    <w:p w:rsidR="002259CF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выпускник </w:t>
      </w:r>
      <w:proofErr w:type="gramStart"/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получит возможность научится</w:t>
      </w:r>
      <w:proofErr w:type="gramEnd"/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партию от начала до конца по шахматным правилам;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партии и позиции, разыгрывать партии по записи;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мат в один ход в любых задачах такого типа;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количество материала каждой из сторон и определять наличие материального перевеса;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планировать, контролировать и оценивать действия соперников;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общую цель и пути ее достижения;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лабиринтные задачи (маршруты фигур) на шахматном материале.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уровень:</w:t>
      </w:r>
    </w:p>
    <w:p w:rsidR="002259CF" w:rsidRPr="001131EA" w:rsidRDefault="008D1E4F" w:rsidP="00113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="001131EA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  <w:r w:rsidR="001131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9CF" w:rsidRPr="008C02BD" w:rsidRDefault="002259CF" w:rsidP="008C02B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выигрышные стратегии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короля;</w:t>
      </w:r>
    </w:p>
    <w:p w:rsidR="002259CF" w:rsidRPr="001131EA" w:rsidRDefault="001131EA" w:rsidP="00113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выпускник </w:t>
      </w:r>
      <w:proofErr w:type="gramStart"/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получит возможность научится</w:t>
      </w:r>
      <w:proofErr w:type="gramEnd"/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мат одинокому королю двумя ладьями, королем и ферзем, королем и ладьей из любой позиции;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причины своего выигрыша и проигрыша;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и анализировать действия других игроков;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разыгрывать простейшие пешечные и ладейные эндшпили.</w:t>
      </w:r>
    </w:p>
    <w:p w:rsidR="002259CF" w:rsidRPr="008C02BD" w:rsidRDefault="00331321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2259CF"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уровень:</w:t>
      </w:r>
    </w:p>
    <w:p w:rsidR="002259CF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  <w:r w:rsidR="002259CF" w:rsidRPr="001131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:</w:t>
      </w:r>
    </w:p>
    <w:p w:rsidR="002259CF" w:rsidRPr="008C02BD" w:rsidRDefault="002259CF" w:rsidP="008C02B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идеи комбинаций различных типов;</w:t>
      </w:r>
    </w:p>
    <w:p w:rsidR="002259CF" w:rsidRPr="001131EA" w:rsidRDefault="001131EA" w:rsidP="001131E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выпускник </w:t>
      </w:r>
      <w:proofErr w:type="gramStart"/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получит возможность научится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;</w:t>
      </w:r>
    </w:p>
    <w:p w:rsidR="002259CF" w:rsidRPr="008C02BD" w:rsidRDefault="002259CF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простейшие комбинации;</w:t>
      </w:r>
    </w:p>
    <w:p w:rsidR="002259CF" w:rsidRPr="008C02BD" w:rsidRDefault="002259CF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наиболее эффективные способы достижения результата.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Конечным результатом обучения</w:t>
      </w:r>
      <w:r w:rsidR="00331321"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 помощью типичных шахматных задач, фронтальных и индивидуальных опросов, наблюдений.</w:t>
      </w:r>
      <w:r w:rsidR="0033132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проводится в торжественной соревновательной обстановке в виде шахматной игры.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МЕТАПРЕДМЕТНЫЕ РЕЗУЛЬТАТЫ ОСВОЕНИЯ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Личностные: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свое поведение и поведение окружающих.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уважительное отношение к иному мнению.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свою роль, развивать самостоятельность и ответственность.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навыки сотрудничества 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относиться бережно к материальным и духовным ценностям.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начальные формы познавательной и личностной рефлексии.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использовать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-символические средства представления информации.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способы поиска информации на заданную на кружке тему.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и обрабатывать материал, учится его передавать окружающим разными способами.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сведениями об изучаемом объекте (шахматах)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Учиться работать в информационной среде по поиску данных изучаемого объекта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использовать речевые средства в процессе общения с товарищами во время занятий.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зрения.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Учиться договариваться о распределении функций и ролей в совместной деятельности.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способностью принимать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сохранять цели и задачи занятия.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способы решения и осуществления поставленных задач.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контролировать свои действия.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причины успеха и неуспеха своей деятельности.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C3E" w:rsidRDefault="00507C3E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7C3E" w:rsidRDefault="00507C3E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7C3E" w:rsidRDefault="00507C3E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7C3E" w:rsidRDefault="00507C3E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7C3E" w:rsidRDefault="00507C3E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7C3E" w:rsidRDefault="00507C3E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7C3E" w:rsidRDefault="00507C3E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7C3E" w:rsidRDefault="00507C3E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СОДЕРЖАНИЕ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2259CF" w:rsidRPr="00481C07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первого</w:t>
      </w:r>
      <w:r w:rsidRPr="00481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года обучения включает в себя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Шахматная доска. Шахматные фигуры. Знакомство с игровым "полем".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Знакомство с шахматами, первые чемпионы.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3. Шахматные фигуры. Основные функциональные особенности фигур. Их роль в игре.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4.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долгие шахматы.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Достижение мата. Мат в один, два,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три и более ходов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. Задачи на постановку мата в несколько ходов.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(10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Повторение изученного в течение года. Шахматные баталии. Соревнования в группе.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второго 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года 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 Все перечисленные основы игры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второго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курса обучения можно разделить на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Повторение. Рокировка. Взятие на проходе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Происхождение шахмат. Легенды о шахматах. 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Ценность шахматных фигур. Сравнительная сила фигур. Достижение материального перевеса.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(10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(8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 года 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улучшение игровых качеств обучающихся и, в большей степени, ориентировано на игровую составляющую. Также предусмотрены моменты повторения, но в незначительной доле. Все перечисленные основы игры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курса обучения можно разделить на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Повторение, изученного в предыдущем году.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Происхождение шахмат. Легенды о шахматах. 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3. Шахматная нотация. Обозначение горизонталей, вертикалей, обозначение шахматных фигур и терминов. Запись начального положения.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. Игра с часами.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(3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. Ценность шахматных фигур. Сравнительная сила фигур. Достижение материального перевеса.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 года 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схоже с курсом третьего года обучения и акцентировано на игровую деятельность учащихся. Более конкретную содержательную линию за четвертый год обучения можно разложить по следующим разделам: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Повторение, изученного в предыдущем году.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Происхождение шахмат. Легенды о шахматах. (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3. Шахматная нотация. Обозначение горизонталей, вертикалей, обозначение шахматных фигур и терминов. Запись начального положения.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. Игра с часами.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(6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. Ценность шахматных фигур. Сравнительная сила фигур. Достижение материального перевеса.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8C02BD" w:rsidRPr="008C02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858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 определением основных видов внеурочной деятельности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 (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Шахматная доска.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фигуры перед игрой.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Знакомство и игровым "полем".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Знакомство с шахматами, первые чемпионы.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информацию, представленную в виде текста, рисунков, схем.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интерес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Ценность шахматных фигур (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фигуры. Основные функциональные особенности фигур. Их роль в игре.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принципами игры в дебюте.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Техника 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долгие шахматы.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дебют, миттельшпиль, эндшпиль, темп, оппозиция, ключевые поля.</w:t>
      </w:r>
      <w:proofErr w:type="gramEnd"/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Разыгрывать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 пешечные и ладейные эндшпили.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Достижение мата без жертвы материала (10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Достижение мата. Мат в один, два,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три и более ходов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. Задачи на постановку мата в несколько ходов.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10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здел 6. Шахматная комбинация (8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Повторение (5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 изученного в течение года. Промежуточная аттестация.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Обретать навыки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игры.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733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 определением основных видов внеурочной деятельности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2259CF" w:rsidRPr="008C02BD" w:rsidRDefault="002259CF" w:rsidP="00A75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  <w:r w:rsidR="00A75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Повторение (1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Поля, горизонталь, вертикаль, диагональ, центр шахматных фигур.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фигуры перед игрой.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в ходе игры возможные вариации рокировки (длинная и короткая).</w:t>
      </w:r>
    </w:p>
    <w:p w:rsidR="002259CF" w:rsidRPr="008C02BD" w:rsidRDefault="002259CF" w:rsidP="00A75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Рокировка. Взятие на проходе. Превращение пешки. Варианты ничьей.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(2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Происхождение шахмат. Легенды о шахматах.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 информацию, представленную в виде текста, рисунков,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схем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азвивать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интерес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Шахматная нотация (3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основами записи партии.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Ценн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ость шахматных фигур 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Ценность фигур. Сравнительная сила фигур. Достижение материального перевеса. Способы защиты.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сравнительную силу фигуры в зависимости от ситуации на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Достига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материального перевеса.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Техни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 </w:t>
      </w:r>
      <w:proofErr w:type="spellStart"/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(10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долгие шахматы.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Достижение мата без жертвы материала (8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здел 7. Шахматная комбинация 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  <w:r w:rsidR="00A751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9CF" w:rsidRPr="008C02BD" w:rsidRDefault="002259CF" w:rsidP="00A7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C3E" w:rsidRDefault="00507C3E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C3E" w:rsidRDefault="00507C3E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733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 определением основных видов внеурочной деятельности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2259CF" w:rsidRPr="008C02BD" w:rsidRDefault="002259CF" w:rsidP="00A75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Повторение (4 ч.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 1 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фигуры перед игрой.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в ходе игры возможные вариации рокировки (длинная и короткая).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(2 ч.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/1ч.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Происхождение шахмат. Легенды о шахматах.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/1ч.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 информацию, представленную в виде текста, рисунков,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схем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азвивать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интерес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Шахматная нотация (6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./3ч.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6 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./3ч.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основами записи партии.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Ценность шахматных фигур (8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Ценность фигур. Сравнительная сила фигур. Достижение материального перевеса. Способы защиты.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сравнительную силу фигуры в зависимости от ситуации на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Достига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материального перевеса.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Техника 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долгие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Грамотно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Достижение мата без жертвы материала (8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Шахматная комбинация (32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./18ч.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32 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./18ч.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70 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 35ч.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A7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733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 определением основных видов внеурочной деятельности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2259CF" w:rsidRPr="008C02BD" w:rsidRDefault="002259CF" w:rsidP="00A75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Повторение (4 ч.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/2ч.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фигуры перед игрой.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в ходе игры возможные вариации рокировки (длинная и короткая).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(2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Происхождение шахмат. Легенды о шахматах.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 информацию,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представленную в виде текста, рисунков, схем.</w:t>
      </w:r>
      <w:r w:rsidR="00655858" w:rsidRPr="008C02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интерес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Шахматная нотация (6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6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основами записи партии.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Ценность шахматных фигур (8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Ценность фигур. Сравнительная сила фигур. Достижение материального перевеса. Способы защиты.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сравнительную силу фигуры в зависимости от ситуации на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Достига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материального перевеса.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Техника 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долгие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Достижение мата без жертвы материала (8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Шахматная комбинация (32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./13ч.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32 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./13ч.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70 ч</w:t>
      </w:r>
      <w:r w:rsidR="002A3CDB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 35 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507C3E" w:rsidRDefault="00481C07" w:rsidP="00507C3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Описание учебно-методического и материально-технического обеспечения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Материально-техническое обеспечение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доски с набором шахматных фигур</w:t>
      </w:r>
    </w:p>
    <w:p w:rsidR="002259CF" w:rsidRPr="008C02BD" w:rsidRDefault="002259CF" w:rsidP="008C02BD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демонстрационная шахматная доска с набором магнитных фигур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часы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горизонтальных, вертикальных и диагональных линий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латинских букв (из картона или плотной бумаги) для изучения шахматной нотации</w:t>
      </w:r>
    </w:p>
    <w:p w:rsidR="00331321" w:rsidRPr="008C02BD" w:rsidRDefault="00331321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 – методическое обеспечение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- 2011.-40 с.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Играем и выигрываем. - 2002.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Учусь и учу. - 2002.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Тайны королевской игры.- Обнинск: Духовное возрождение, 2004.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Учусь и учу.- Обнинск: Духовное возрождение, 2005.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 литературы по программе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проф. обр. РФ. М. ПОМАТУР.- 2000.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Френе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Избранные педагогические сочинения, М.. Просвещение. -1990.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В.Хенкин, Куда идет король. М.. Молодая гвардия. -1979 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Н.М. 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Петрушина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Шахматный учебник для детей. Серия «Шахматы».- Ростов-на-Дону: «Феникс», 2002. - 224с.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Шахматный словарь. М.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 -1968.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Шахматы детям. Санкт-Петербург. 1994 г М.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Детгиз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, -1960.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Шахматы. Энциклопедический словарь. М.Советская энциклопедия.. -1990.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- школе. М. Педагогика. -1990.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 Костров, Д.Давлетов Шахматы Санкт-Петербург -2001.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В.Хенкин  Шахматы для начинающих. М.: «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».- 2002.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О.Подгаец Прогулки по черным и белым полям. МП «Каисса плюс» Днепропетровск. – 1996.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И.А. Бареев Гроссмейстеры детского сада. Москва. - 1995.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Юдович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М. Занимательные шахматы. М.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. - 1966.</w:t>
      </w:r>
    </w:p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Pr="008C02BD" w:rsidRDefault="002A3CDB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Default="002A3CDB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Pr="008C02BD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35F" w:rsidRPr="008C02BD" w:rsidRDefault="00DB735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VI. Календарно-тематическое планирование</w:t>
      </w:r>
    </w:p>
    <w:p w:rsidR="00DB735F" w:rsidRPr="008C02BD" w:rsidRDefault="00DB735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1843"/>
        <w:gridCol w:w="1276"/>
        <w:gridCol w:w="3685"/>
      </w:tblGrid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843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доска.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игровым "полем".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Диагональ, вертикаль, горизонталь.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шахмат. Знакомство с шахматами, первые чемпионы.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Основные функциональные особенности фигур. Их роль в игре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фигуры, качество. Аналогии шахмат с экономикой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Миттельшпиль, эндшпиль,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блиц-шахматы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долгие шахматы.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11.01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Достижение мата. Мат в один, два,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и более ходов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Задачи на постановку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мата в несколько ходов.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Выигрыш, ничья, виды ничьей.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 в один, два,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и более ходов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"Детский" мат, рокировка. Какую роль играет она в игре? Задачи на постановку мата в несколько ходов.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Разнообразие шахматной игры.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03.05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изученного в течение года.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5 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Закрепление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соревновательной практике.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Pr="008C02BD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856"/>
        <w:gridCol w:w="989"/>
        <w:gridCol w:w="2693"/>
        <w:gridCol w:w="1134"/>
        <w:gridCol w:w="4678"/>
      </w:tblGrid>
      <w:tr w:rsidR="00481C07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481C07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89" w:type="dxa"/>
          </w:tcPr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Поля, горизонталь, диагональ, центр шахматных фигур.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Рокировка. Взятие на проходе.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Происхождение шахмат. Легенды о шахматах.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B4400D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09.10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нотация. Обозначение фигур и терминов. Запись начального положения.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ч.</w:t>
            </w: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тяжелые фигуры, качество. Аналогии шахмат с экономикой</w:t>
            </w: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10.11.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0611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13.11.20.11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Ценность шахматных фигур. Сравнительная сила фигур. Достижение материального перевеса.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ч.</w:t>
            </w: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04.12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05.02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Две ладьи против короля. Ферзь и ладья против короля.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ч.</w:t>
            </w: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 в один, два,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и более ходов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"Детский" мат, рокировка. Какую роль играет она в игре? Задачи на постановку мата в несколько ходов.</w:t>
            </w: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26.02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  <w:p w:rsidR="00C719CC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19CC"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719CC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C719CC"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  <w:p w:rsidR="00E06525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  <w:p w:rsidR="00E06525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Достижение мата без жертвы материала. Учебные положения на мат в два хода в эндшпиле.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Цугцванг. Учебные положения на мат в два хода в миттельшпиле.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 ч.</w:t>
            </w: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Игровая практика. Правила поведения в соревнованиях. Спортивная квалификация в шахматах.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30.0407.05</w:t>
            </w:r>
          </w:p>
          <w:p w:rsidR="00E06525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  <w:p w:rsidR="00E06525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  <w:p w:rsidR="00E06525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комбинация.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Матовые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комбинация. Темы завлечения, отвлечения, блокировки. Промежуточная аттестация.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Закрепление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соревновательной практике.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00D" w:rsidRPr="008C02BD" w:rsidRDefault="00B4400D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6"/>
        <w:gridCol w:w="2410"/>
        <w:gridCol w:w="992"/>
        <w:gridCol w:w="4252"/>
      </w:tblGrid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410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(тема занятия)</w:t>
            </w:r>
          </w:p>
        </w:tc>
        <w:tc>
          <w:tcPr>
            <w:tcW w:w="992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  Содержания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03.09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Повторение, изученного в прошлом году.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Краткая история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шахмат.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Место шахмат в мировой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нотация. Краткая и полная шахматная нотация. Запись.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Блиц-шахматы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Игра с часами.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Ценность шахматных фигур. Сравнительная сила фигур. Достижение материального перевеса.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Две ладьи против короля. Ферзь и ладья против короля.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 в один, два,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и более ходов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"Детский" мат, рокировка. Какую роль играет она в игре? Задачи на постановку мата в несколько ходов.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28.01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08.04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комбинация.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Матовые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комбинация. Темы завлечения, отвлечения,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блокировки.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32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Закрепление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соревновательной практике.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1702" w:type="dxa"/>
            <w:gridSpan w:val="2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3"/>
        <w:gridCol w:w="4819"/>
        <w:gridCol w:w="1276"/>
        <w:gridCol w:w="1134"/>
      </w:tblGrid>
      <w:tr w:rsidR="00E90D6A" w:rsidRPr="008C02BD" w:rsidTr="00481C07">
        <w:trPr>
          <w:trHeight w:val="495"/>
        </w:trPr>
        <w:tc>
          <w:tcPr>
            <w:tcW w:w="709" w:type="dxa"/>
            <w:vMerge w:val="restart"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985" w:type="dxa"/>
            <w:vMerge w:val="restart"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E90D6A" w:rsidRPr="008C02BD" w:rsidRDefault="00C719CC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</w:t>
            </w:r>
            <w:r w:rsidR="00E90D6A"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  Содержания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D6A" w:rsidRPr="008C02BD" w:rsidTr="00481C07">
        <w:trPr>
          <w:trHeight w:val="1155"/>
        </w:trPr>
        <w:tc>
          <w:tcPr>
            <w:tcW w:w="709" w:type="dxa"/>
            <w:vMerge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Повторение, изученного в прошлом году.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  <w:tc>
          <w:tcPr>
            <w:tcW w:w="1276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шахмат.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  <w:tc>
          <w:tcPr>
            <w:tcW w:w="1276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19.09.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19.09.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26.09.</w:t>
            </w: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Шахматная нотация.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Краткая и полная шахматная нотация. Запись.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Блиц-шахматы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Игра с часами.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 ч.</w:t>
            </w: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Шахматные фигуры. Изучение отдельно взятой фигуры в шахматах,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  <w:tc>
          <w:tcPr>
            <w:tcW w:w="1276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24.10.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24.10.</w:t>
            </w: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Ценность шахматных фигур. Сравнительная сила фигур. Достижение материального перевеса.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ч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ч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  <w:tc>
          <w:tcPr>
            <w:tcW w:w="1276" w:type="dxa"/>
          </w:tcPr>
          <w:p w:rsidR="00E90D6A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Две ладьи против короля. Ферзь и ладья против короля.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ч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 в один, два,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и более ходов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"Детский" мат, рокировка. Какую роль играет она в игре? Задачи на постановку мата в несколько ходов.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  <w:p w:rsidR="00E90D6A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19. 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 ч.</w:t>
            </w: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0D6A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AA1B81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A1B81"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0D6A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комбинация.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Матовые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комбинация. Темы завлечения, отвлечения, блокировки.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ч.</w:t>
            </w: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Закрепление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соревновательной практике.</w:t>
            </w:r>
          </w:p>
        </w:tc>
        <w:tc>
          <w:tcPr>
            <w:tcW w:w="1276" w:type="dxa"/>
          </w:tcPr>
          <w:p w:rsidR="00E90D6A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 ч.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ч.</w:t>
            </w: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7537" w:rsidRPr="008C02BD" w:rsidRDefault="00E0753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Pr="008C02BD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A75100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2259CF" w:rsidRPr="008C02BD" w:rsidRDefault="002259CF" w:rsidP="008C02BD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игровые задания.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Горизонталь”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Двое играющих по очереди заполняют одну из горизонтальных линий шахматной доски кубиками (фишками и пешками).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Вертикаль”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одна из вертикальных линий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Диагональ”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она из диагоналей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мешочек”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Угадай-ка”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словесно описывает одну из фигур, дети должны догадаться, что это за фигура.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Секретная фигура”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загадывает про себя одну из фигур, а дети пытаются угадать, какая фигура загадана.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Что общего?”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Большая и маленькая”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Кто сильнее?”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показывает детям две фигуры и спрашивает: “Какая фигура сильнее? На сколько очков?”.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Обе армии равны”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Мешочек”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Ученики по одной вынимают из мешочка шахматные фигуры и постепенно расставляют начальную позицию.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Да или нет?”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а дети отвечают, стоят ли эти фигуры рядом в начальном положении.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Не зевай!”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говорит какую-либо фразу о начальном положении, например: “Ладья стоит в углу”, и бросает кому-либо из учеников мяч; если утверждение верно, то мяч следует поймать.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на уничтожение”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с учениками ограниченным числом фигур (чаще всего фигура против фигуры); выигрывает тот, кто побьет все фигуры противника.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в поле воин”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Лабиринт”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Перехитри часовых”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Сними часовых”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Кратчайший путь”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За минимальное число ходов белая фигура должна достичь определенной клетки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 контрольного поля”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контрольного поля”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Эта игра подобна предыдущей, но при точной игре обеих сторон не имеет победителя.</w:t>
      </w:r>
      <w:proofErr w:type="gramEnd"/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Атака неприятельской фигуры”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за один ход напасть на черную фигуру, но так, чтобы не оказаться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Двойной удар”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Белой фигурой надо напасть одновременно на две черные фигуры, но так, чтобы не оказаться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Взятие”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Из нескольких возможных взятий надо выбрать лучшее – побить незащищенную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Нужно одной белой фигурой защитить другую, стоящую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се</w:t>
      </w:r>
      <w:proofErr w:type="spellEnd"/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дидактические игры и задания из этого раздела (даже такие на первый взгляд странные, как “Лабиринт” и т.п., где присутствуют “заколдованные” фигуры и “заминированные” поля) моделируют в доступном для детей виде те или иные ситуации, с которыми шахматисты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2.</w:t>
      </w:r>
    </w:p>
    <w:p w:rsidR="002259CF" w:rsidRPr="008C02BD" w:rsidRDefault="002259CF" w:rsidP="008C02BD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задания.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один ход”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Поставь мат в один ход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нерокированному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королю”. “Поставь детский мат”. Белые или черные начинают и дают мат в один ход.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Поймай ладью”. “Поймай ферзя”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от мата”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Выведи фигуру”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пределяется, какую фигуру и на какое поле лучше развить.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 мат “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повторюшке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” в один ход”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поставить мат в один ход противнику, который слепо копирует ваши ходы.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 учебных положениях белые начинают и дают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. “Накажи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пешкоеда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”. Надо провести маневр, позволяющий получить материальное преимущество.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побить пешку?”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определить, не приведет ли выигрыш пешки к проигрышу материала или мату.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Захвати центр”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найти ход, ведущий к захвату центра.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сделать рокировку?”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определить, не нарушат ли белые правила игры, если рокируют.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Чем бить фигуру?”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выполнить взятие, позволяющее избежать сдвоения пешек.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Сдвой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противнику пешки”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так побить фигуру противника, чтобы у него образовались сдвоенные пешки.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 остаться с лишним материалом.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Здесь требуется пожертвовать материал и объявить красивый мат в три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хода”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елые начинают и дают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Белые начинают и дают мат в три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фигуры”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Белые проводят тактический маневр и выигрывают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Квадрат”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определить, удастся ли провести пешку в ферзи.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Проведи пешку в ферзи”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провести пешку в ферзи.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или ничья?”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Нужно определить, выиграно ли данное положение.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отступить королем?”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выяснить, на какое поле следует первым ходом отступить королем, чтобы добиться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Путь к ничьей”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Точной игрой нужно добиться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слабый пункт”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провести анализ позиции и отыскать в лагере черных самый слабый пункт.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Вижу цель!”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Сделать анализ позиции и после оценки определить цель для белых.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Объяви мат в 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объявить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Сделай ничью”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достичь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или комбинацию и достичь материального перевеса.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2259CF" w:rsidRPr="008C02BD" w:rsidSect="00507C3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85B"/>
    <w:multiLevelType w:val="multilevel"/>
    <w:tmpl w:val="D08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7"/>
  </w:num>
  <w:num w:numId="5">
    <w:abstractNumId w:val="2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8"/>
  </w:num>
  <w:num w:numId="11">
    <w:abstractNumId w:val="0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9CF"/>
    <w:rsid w:val="00090630"/>
    <w:rsid w:val="000E7B1C"/>
    <w:rsid w:val="001131EA"/>
    <w:rsid w:val="001C0E00"/>
    <w:rsid w:val="002259CF"/>
    <w:rsid w:val="0025235B"/>
    <w:rsid w:val="002A3CDB"/>
    <w:rsid w:val="00331321"/>
    <w:rsid w:val="003A4563"/>
    <w:rsid w:val="00412276"/>
    <w:rsid w:val="00481C07"/>
    <w:rsid w:val="00485041"/>
    <w:rsid w:val="00507C3E"/>
    <w:rsid w:val="00513917"/>
    <w:rsid w:val="006268BC"/>
    <w:rsid w:val="00655858"/>
    <w:rsid w:val="007A7733"/>
    <w:rsid w:val="007C4FE4"/>
    <w:rsid w:val="00806A35"/>
    <w:rsid w:val="008C02BD"/>
    <w:rsid w:val="008D1E4F"/>
    <w:rsid w:val="008D52B9"/>
    <w:rsid w:val="00934107"/>
    <w:rsid w:val="00A0680D"/>
    <w:rsid w:val="00A15E26"/>
    <w:rsid w:val="00A75100"/>
    <w:rsid w:val="00AA1B81"/>
    <w:rsid w:val="00AF75EF"/>
    <w:rsid w:val="00B17777"/>
    <w:rsid w:val="00B4400D"/>
    <w:rsid w:val="00B63A9F"/>
    <w:rsid w:val="00C719CC"/>
    <w:rsid w:val="00CC7317"/>
    <w:rsid w:val="00CD1018"/>
    <w:rsid w:val="00DB735F"/>
    <w:rsid w:val="00DF6865"/>
    <w:rsid w:val="00E06525"/>
    <w:rsid w:val="00E07537"/>
    <w:rsid w:val="00E90D6A"/>
    <w:rsid w:val="00F21121"/>
    <w:rsid w:val="00F709F4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7777"/>
    <w:pPr>
      <w:ind w:left="720"/>
      <w:contextualSpacing/>
    </w:pPr>
  </w:style>
  <w:style w:type="paragraph" w:styleId="a6">
    <w:name w:val="No Spacing"/>
    <w:uiPriority w:val="1"/>
    <w:qFormat/>
    <w:rsid w:val="003A456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9C8D8-4A4A-49C0-8B10-56FC8B73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8251</Words>
  <Characters>47036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8</cp:revision>
  <cp:lastPrinted>2022-03-17T08:32:00Z</cp:lastPrinted>
  <dcterms:created xsi:type="dcterms:W3CDTF">2018-12-05T10:52:00Z</dcterms:created>
  <dcterms:modified xsi:type="dcterms:W3CDTF">2022-03-18T05:39:00Z</dcterms:modified>
</cp:coreProperties>
</file>